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930B" w14:textId="264E2605" w:rsidR="006161CE" w:rsidRDefault="007043BB" w:rsidP="006161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82D66EE" wp14:editId="06E4171B">
            <wp:simplePos x="0" y="0"/>
            <wp:positionH relativeFrom="column">
              <wp:posOffset>4252595</wp:posOffset>
            </wp:positionH>
            <wp:positionV relativeFrom="paragraph">
              <wp:posOffset>-447040</wp:posOffset>
            </wp:positionV>
            <wp:extent cx="1744345" cy="10452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pict w14:anchorId="52BECCA9">
          <v:rect id="_x0000_s1028" style="position:absolute;margin-left:354.9pt;margin-top:-29.55pt;width:130.2pt;height:88.95pt;z-index:251657215;mso-position-horizontal-relative:text;mso-position-vertical-relative:text" strokecolor="white [3212]"/>
        </w:pict>
      </w:r>
    </w:p>
    <w:p w14:paraId="4BE1E70F" w14:textId="4EF78F62" w:rsidR="006161CE" w:rsidRPr="006161CE" w:rsidRDefault="006161CE" w:rsidP="006161CE">
      <w:pPr>
        <w:rPr>
          <w:b/>
          <w:sz w:val="28"/>
          <w:szCs w:val="28"/>
        </w:rPr>
      </w:pPr>
      <w:r w:rsidRPr="006161CE">
        <w:rPr>
          <w:b/>
          <w:sz w:val="28"/>
          <w:szCs w:val="28"/>
        </w:rPr>
        <w:t>Muster-Vorlage für den Hochschulbeschluss</w:t>
      </w:r>
    </w:p>
    <w:p w14:paraId="346A1107" w14:textId="77777777" w:rsidR="006161CE" w:rsidRDefault="006161CE" w:rsidP="006161CE"/>
    <w:p w14:paraId="641C0691" w14:textId="77777777" w:rsidR="006161CE" w:rsidRDefault="006161CE" w:rsidP="006161CE"/>
    <w:p w14:paraId="2234DE64" w14:textId="2BD6FB36" w:rsidR="006161CE" w:rsidRDefault="006161CE" w:rsidP="006161CE">
      <w:r>
        <w:t xml:space="preserve">Die Hochschule XY beschließt an der </w:t>
      </w:r>
      <w:r w:rsidR="004933A8">
        <w:t xml:space="preserve">Kampagne </w:t>
      </w:r>
      <w:r>
        <w:t>Fairtrade-University teilzunehmen und den Titel Fairtrade-University anzustreben. Der Faire Handel soll in den verschiedenen Bereichen des Campus integriert und gefördert werden. Hierzu sollen die fünf Kriterien der Fairtrade-University Kampagne erfüllt werden.</w:t>
      </w:r>
      <w:r w:rsidR="004933A8">
        <w:t xml:space="preserve"> </w:t>
      </w:r>
    </w:p>
    <w:p w14:paraId="61446384" w14:textId="02F00F10"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1: </w:t>
      </w:r>
      <w:r>
        <w:rPr>
          <w:b/>
          <w:bCs/>
          <w:color w:val="00B0F0"/>
        </w:rPr>
        <w:t>Hochschulbeschluss</w:t>
      </w:r>
      <w:r>
        <w:rPr>
          <w:b/>
          <w:bCs/>
        </w:rPr>
        <w:br/>
      </w:r>
      <w:r>
        <w:t xml:space="preserve">Die führenden Gremien der Studierendenschaft und der Verwaltungen der Hochschule fassen einen gemeinsamen Beschluss zur Fairtrade-University. Festgehalten wird das Bestreben, alle Kriterien der Fairtrade-Universities Kampagne zu erfüllen und den Fairen Handel als festen Bestandteil in die Hochschulpolitik zu verankern. </w:t>
      </w:r>
    </w:p>
    <w:p w14:paraId="17AA99D8" w14:textId="2E7053DE"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Kriterium 2: </w:t>
      </w:r>
      <w:r>
        <w:rPr>
          <w:b/>
          <w:bCs/>
          <w:color w:val="00B0F0"/>
        </w:rPr>
        <w:t>Steuerungsgruppe</w:t>
      </w:r>
      <w:r>
        <w:rPr>
          <w:b/>
          <w:bCs/>
        </w:rPr>
        <w:br/>
      </w:r>
      <w:r>
        <w:t xml:space="preserve">An der Hochschule wird eine Steuerungsgruppe gebildet, die auf dem Weg zur Fairtrade-University die Aktivitäten koordiniert. Die Gruppe besteht aus mindestens drei Personen, die die Studierendenschaft, die Hochschulverwaltung und die gastronomischen Betriebe sowie Geschäfte auf dem Campus vertreten. </w:t>
      </w:r>
    </w:p>
    <w:p w14:paraId="06DCB39C" w14:textId="77777777" w:rsidR="006161CE" w:rsidRDefault="006161CE" w:rsidP="006161CE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color w:val="808080"/>
        </w:rPr>
      </w:pPr>
      <w:r>
        <w:rPr>
          <w:b/>
          <w:bCs/>
        </w:rPr>
        <w:t xml:space="preserve">Kriterium 3: </w:t>
      </w:r>
      <w:r>
        <w:rPr>
          <w:b/>
          <w:bCs/>
          <w:color w:val="00B0F0"/>
        </w:rPr>
        <w:t>Fairtrade-Produkte bei Sitzungen und offiziellen Veranstaltungen</w:t>
      </w:r>
      <w:r>
        <w:rPr>
          <w:b/>
          <w:bCs/>
          <w:color w:val="00B0F0"/>
        </w:rPr>
        <w:br/>
      </w:r>
      <w:r>
        <w:t xml:space="preserve">Bei offiziellen Veranstaltungen der Hochschule sowie bei den Sitzungen der führenden Gremien der Studierendenschaft und der Verwaltung werden Fairtrade-Produkte angeboten. </w:t>
      </w:r>
      <w:r>
        <w:rPr>
          <w:color w:val="1F497D"/>
        </w:rPr>
        <w:br/>
      </w:r>
      <w:r w:rsidR="004933A8" w:rsidRPr="004933A8">
        <w:rPr>
          <w:iCs/>
        </w:rPr>
        <w:t>Die Anzahl der benötigten Sitzungen bzw. Veranstaltungen richtet sich nach der Größe der Hochschule.</w:t>
      </w:r>
    </w:p>
    <w:p w14:paraId="5BE32DBA" w14:textId="77777777" w:rsidR="004933A8" w:rsidRPr="004933A8" w:rsidRDefault="006161CE" w:rsidP="004C6BB4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4933A8">
        <w:rPr>
          <w:b/>
          <w:bCs/>
        </w:rPr>
        <w:t xml:space="preserve">Kriterium 4: </w:t>
      </w:r>
      <w:r w:rsidRPr="004933A8">
        <w:rPr>
          <w:b/>
          <w:bCs/>
          <w:color w:val="00B0F0"/>
        </w:rPr>
        <w:t>Fairtrade-Produkte in Geschäften und in der Gastronomie</w:t>
      </w:r>
      <w:r w:rsidRPr="004933A8">
        <w:rPr>
          <w:b/>
          <w:bCs/>
          <w:color w:val="00B0F0"/>
        </w:rPr>
        <w:br/>
      </w:r>
      <w:r>
        <w:t xml:space="preserve">Fairtrade-Produkte sind auf dem Campus in Geschäften und Cafés verfügbar. </w:t>
      </w:r>
      <w:r w:rsidR="004933A8" w:rsidRPr="004933A8">
        <w:t xml:space="preserve">Bis 10.000 Studierende mindestens 5, bis 20.000 Studierenden mindestens 10, bei über 20.000 Studierenden mindestens 20 Verkaufspunkte, darunter je mindestens ein Geschäft, ein Gastronomiebetrieb und ein Kiosk/Automat. Angeboten werden jeweils mindestens 2 Produkte aus fairem Handel. </w:t>
      </w:r>
    </w:p>
    <w:p w14:paraId="355E3268" w14:textId="77777777" w:rsidR="006161CE" w:rsidRDefault="006161CE" w:rsidP="004C6BB4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4933A8">
        <w:rPr>
          <w:b/>
          <w:bCs/>
        </w:rPr>
        <w:t xml:space="preserve">Kriterium 5: </w:t>
      </w:r>
      <w:r w:rsidRPr="004933A8">
        <w:rPr>
          <w:b/>
          <w:bCs/>
          <w:color w:val="00B0F0"/>
        </w:rPr>
        <w:t>Veranstaltungen rund um Fairtrade</w:t>
      </w:r>
      <w:r w:rsidRPr="004933A8">
        <w:rPr>
          <w:b/>
          <w:bCs/>
        </w:rPr>
        <w:t xml:space="preserve"> </w:t>
      </w:r>
      <w:r w:rsidRPr="004933A8">
        <w:rPr>
          <w:b/>
          <w:bCs/>
        </w:rPr>
        <w:br/>
      </w:r>
      <w:r>
        <w:t xml:space="preserve">Auf dem Campus finden regelmäßig, mindestens aber </w:t>
      </w:r>
      <w:r w:rsidR="002128FF">
        <w:t>zweimal je Semester</w:t>
      </w:r>
      <w:r>
        <w:t xml:space="preserve">, Veranstaltungen rund um das Thema Fairtrade statt. </w:t>
      </w:r>
    </w:p>
    <w:p w14:paraId="79C08097" w14:textId="77777777" w:rsidR="006161CE" w:rsidRDefault="006161CE" w:rsidP="006161CE"/>
    <w:p w14:paraId="691225A0" w14:textId="77777777" w:rsidR="006161CE" w:rsidRDefault="006161CE" w:rsidP="006161CE">
      <w:r>
        <w:t>Unterzeichnet durch:</w:t>
      </w:r>
    </w:p>
    <w:p w14:paraId="783A663B" w14:textId="77777777" w:rsidR="006161CE" w:rsidRDefault="006161CE" w:rsidP="006161CE"/>
    <w:p w14:paraId="7370CFFB" w14:textId="77777777" w:rsidR="006161CE" w:rsidRDefault="006161CE" w:rsidP="006161CE">
      <w:pPr>
        <w:spacing w:line="360" w:lineRule="auto"/>
        <w:rPr>
          <w:b/>
        </w:rPr>
      </w:pPr>
      <w:r w:rsidRPr="006161CE">
        <w:rPr>
          <w:b/>
        </w:rPr>
        <w:t>Hochschulleitung</w:t>
      </w:r>
      <w:r>
        <w:rPr>
          <w:b/>
        </w:rPr>
        <w:tab/>
      </w:r>
    </w:p>
    <w:p w14:paraId="49E7B569" w14:textId="77777777" w:rsidR="006161CE" w:rsidRDefault="006161CE" w:rsidP="006161CE">
      <w:pPr>
        <w:spacing w:line="360" w:lineRule="auto"/>
        <w:ind w:left="1416" w:firstLine="708"/>
      </w:pPr>
      <w:r>
        <w:t>(Ort, Datum)</w:t>
      </w:r>
    </w:p>
    <w:p w14:paraId="59276645" w14:textId="77777777" w:rsidR="006161CE" w:rsidRPr="006161CE" w:rsidRDefault="00B5392D" w:rsidP="006161CE">
      <w:pPr>
        <w:rPr>
          <w:b/>
        </w:rPr>
      </w:pPr>
      <w:r>
        <w:rPr>
          <w:noProof/>
        </w:rPr>
        <w:pict w14:anchorId="000632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15pt;margin-top:1.35pt;width:299.25pt;height:0;z-index:251658240" o:connectortype="straight"/>
        </w:pict>
      </w:r>
    </w:p>
    <w:p w14:paraId="578B38D6" w14:textId="77777777" w:rsidR="006161CE" w:rsidRDefault="006161CE" w:rsidP="006161CE"/>
    <w:p w14:paraId="1310466E" w14:textId="77777777" w:rsidR="002128FF" w:rsidRDefault="002128FF" w:rsidP="006161CE"/>
    <w:p w14:paraId="726AB7E2" w14:textId="77777777" w:rsidR="006161CE" w:rsidRDefault="006161CE" w:rsidP="006161CE">
      <w:pPr>
        <w:spacing w:line="360" w:lineRule="auto"/>
        <w:rPr>
          <w:b/>
        </w:rPr>
      </w:pPr>
      <w:r w:rsidRPr="006161CE">
        <w:rPr>
          <w:b/>
        </w:rPr>
        <w:t>Leitung der Studierendenschaft</w:t>
      </w:r>
    </w:p>
    <w:p w14:paraId="031D55B6" w14:textId="77777777" w:rsidR="006161CE" w:rsidRDefault="006161CE" w:rsidP="006161CE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(Ort, Datum)</w:t>
      </w:r>
    </w:p>
    <w:p w14:paraId="176DDD4B" w14:textId="77777777" w:rsidR="006161CE" w:rsidRPr="006161CE" w:rsidRDefault="00B5392D" w:rsidP="006161CE">
      <w:pPr>
        <w:rPr>
          <w:b/>
        </w:rPr>
      </w:pPr>
      <w:r>
        <w:rPr>
          <w:noProof/>
        </w:rPr>
        <w:pict w14:anchorId="08CC8A9C">
          <v:shape id="_x0000_s1027" type="#_x0000_t32" style="position:absolute;margin-left:106.15pt;margin-top:3.8pt;width:303pt;height:0;z-index:251660288" o:connectortype="straight"/>
        </w:pict>
      </w:r>
    </w:p>
    <w:p w14:paraId="6CCF463C" w14:textId="77777777" w:rsidR="006161CE" w:rsidRDefault="006161CE" w:rsidP="006161CE"/>
    <w:p w14:paraId="66C66148" w14:textId="77777777" w:rsidR="006161CE" w:rsidRPr="006161CE" w:rsidRDefault="006161CE" w:rsidP="006161CE">
      <w:pPr>
        <w:rPr>
          <w:b/>
        </w:rPr>
      </w:pPr>
    </w:p>
    <w:p w14:paraId="638F002A" w14:textId="77777777" w:rsidR="006161CE" w:rsidRDefault="006161CE"/>
    <w:sectPr w:rsidR="006161CE" w:rsidSect="00A67E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D1D1" w14:textId="77777777" w:rsidR="006161CE" w:rsidRDefault="006161CE" w:rsidP="006161CE">
      <w:r>
        <w:separator/>
      </w:r>
    </w:p>
  </w:endnote>
  <w:endnote w:type="continuationSeparator" w:id="0">
    <w:p w14:paraId="1FFFCAD1" w14:textId="77777777" w:rsidR="006161CE" w:rsidRDefault="006161CE" w:rsidP="006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2CEF" w14:textId="77777777" w:rsidR="006161CE" w:rsidRDefault="006161CE" w:rsidP="006161CE">
      <w:r>
        <w:separator/>
      </w:r>
    </w:p>
  </w:footnote>
  <w:footnote w:type="continuationSeparator" w:id="0">
    <w:p w14:paraId="4A681E92" w14:textId="77777777" w:rsidR="006161CE" w:rsidRDefault="006161CE" w:rsidP="0061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2463" w14:textId="77777777" w:rsidR="006161CE" w:rsidRDefault="006161CE">
    <w:pPr>
      <w:pStyle w:val="Kopfzeile"/>
    </w:pPr>
    <w:r w:rsidRPr="006161CE">
      <w:rPr>
        <w:noProof/>
      </w:rPr>
      <w:drawing>
        <wp:anchor distT="0" distB="0" distL="114300" distR="114300" simplePos="0" relativeHeight="251659264" behindDoc="0" locked="0" layoutInCell="1" allowOverlap="1" wp14:anchorId="44D97112" wp14:editId="64D38FA3">
          <wp:simplePos x="0" y="0"/>
          <wp:positionH relativeFrom="margin">
            <wp:posOffset>4538980</wp:posOffset>
          </wp:positionH>
          <wp:positionV relativeFrom="margin">
            <wp:posOffset>-509270</wp:posOffset>
          </wp:positionV>
          <wp:extent cx="1708785" cy="1304925"/>
          <wp:effectExtent l="19050" t="0" r="5715" b="0"/>
          <wp:wrapSquare wrapText="bothSides"/>
          <wp:docPr id="2" name="Grafik 1" descr="Logo Kampagne Fairtrade Unis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gne Fairtrade Unis 4c.jpg"/>
                  <pic:cNvPicPr/>
                </pic:nvPicPr>
                <pic:blipFill>
                  <a:blip r:embed="rId1" cstate="print"/>
                  <a:srcRect l="12701" t="17427" r="10238" b="14801"/>
                  <a:stretch>
                    <a:fillRect/>
                  </a:stretch>
                </pic:blipFill>
                <pic:spPr>
                  <a:xfrm>
                    <a:off x="0" y="0"/>
                    <a:ext cx="170878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DAB"/>
    <w:multiLevelType w:val="hybridMultilevel"/>
    <w:tmpl w:val="DBA04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8309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1CE"/>
    <w:rsid w:val="002128FF"/>
    <w:rsid w:val="002E024D"/>
    <w:rsid w:val="004933A8"/>
    <w:rsid w:val="006161CE"/>
    <w:rsid w:val="007043BB"/>
    <w:rsid w:val="00A67E73"/>
    <w:rsid w:val="00B5392D"/>
    <w:rsid w:val="00E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0CD1D140"/>
  <w15:docId w15:val="{EED59192-E31D-4921-A31F-151321C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1CE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61CE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unhideWhenUsed/>
    <w:rsid w:val="00616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61CE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16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1CE"/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d.schlegel</dc:creator>
  <cp:lastModifiedBy>Eric Löhr</cp:lastModifiedBy>
  <cp:revision>2</cp:revision>
  <dcterms:created xsi:type="dcterms:W3CDTF">2023-05-10T07:45:00Z</dcterms:created>
  <dcterms:modified xsi:type="dcterms:W3CDTF">2023-05-10T07:45:00Z</dcterms:modified>
</cp:coreProperties>
</file>